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B7" w:rsidRPr="00F4685E" w:rsidRDefault="005B0FB7" w:rsidP="00F4685E">
      <w:pPr>
        <w:spacing w:after="0" w:line="240" w:lineRule="atLeast"/>
        <w:outlineLvl w:val="0"/>
        <w:rPr>
          <w:rFonts w:ascii="Arial" w:hAnsi="Arial" w:cs="Arial"/>
          <w:color w:val="00B050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alt="Малыш в наушниках" href="https://pups.su/wp-content/uploads/2017/08/muzykoterapija6.j" style="position:absolute;margin-left:-16.5pt;margin-top:-1.5pt;width:188.25pt;height:141.65pt;z-index:251658240;visibility:visible;mso-position-horizontal-relative:margin;mso-position-vertical-relative:margin" o:button="t">
            <v:fill o:detectmouseclick="t"/>
            <v:imagedata r:id="rId5" o:title=""/>
            <w10:wrap type="square" anchorx="margin" anchory="margin"/>
          </v:shape>
        </w:pict>
      </w:r>
      <w:r w:rsidRPr="00674C5B">
        <w:rPr>
          <w:rFonts w:ascii="Arial" w:hAnsi="Arial" w:cs="Arial"/>
          <w:color w:val="00B050"/>
          <w:kern w:val="36"/>
          <w:sz w:val="42"/>
          <w:szCs w:val="42"/>
          <w:lang w:eastAsia="ru-RU"/>
        </w:rPr>
        <w:t xml:space="preserve"> </w:t>
      </w:r>
      <w:r w:rsidRPr="00F4685E">
        <w:rPr>
          <w:rFonts w:ascii="Arial" w:hAnsi="Arial" w:cs="Arial"/>
          <w:color w:val="00B050"/>
          <w:kern w:val="36"/>
          <w:sz w:val="40"/>
          <w:szCs w:val="40"/>
          <w:lang w:eastAsia="ru-RU"/>
        </w:rPr>
        <w:t>«Музыкотерапия как эффективный м</w:t>
      </w:r>
      <w:r>
        <w:rPr>
          <w:rFonts w:ascii="Arial" w:hAnsi="Arial" w:cs="Arial"/>
          <w:color w:val="00B050"/>
          <w:kern w:val="36"/>
          <w:sz w:val="40"/>
          <w:szCs w:val="40"/>
          <w:lang w:eastAsia="ru-RU"/>
        </w:rPr>
        <w:t>етод оздоровления дошкольников»</w:t>
      </w:r>
    </w:p>
    <w:p w:rsidR="005B0FB7" w:rsidRDefault="005B0FB7" w:rsidP="00F4685E">
      <w:pPr>
        <w:spacing w:after="0" w:line="240" w:lineRule="atLeast"/>
        <w:outlineLvl w:val="0"/>
        <w:rPr>
          <w:rFonts w:ascii="Arial" w:hAnsi="Arial" w:cs="Arial"/>
          <w:color w:val="333333"/>
          <w:kern w:val="36"/>
          <w:sz w:val="32"/>
          <w:szCs w:val="32"/>
          <w:lang w:eastAsia="ru-RU"/>
        </w:rPr>
      </w:pPr>
    </w:p>
    <w:p w:rsidR="005B0FB7" w:rsidRDefault="005B0FB7" w:rsidP="00F4685E">
      <w:pPr>
        <w:spacing w:after="0" w:line="240" w:lineRule="atLeast"/>
        <w:outlineLvl w:val="0"/>
        <w:rPr>
          <w:rFonts w:ascii="Arial" w:hAnsi="Arial" w:cs="Arial"/>
          <w:color w:val="333333"/>
          <w:kern w:val="36"/>
          <w:sz w:val="32"/>
          <w:szCs w:val="32"/>
          <w:lang w:eastAsia="ru-RU"/>
        </w:rPr>
      </w:pPr>
      <w:r w:rsidRPr="009E7DC9">
        <w:rPr>
          <w:rFonts w:ascii="Arial" w:hAnsi="Arial" w:cs="Arial"/>
          <w:color w:val="333333"/>
          <w:kern w:val="36"/>
          <w:sz w:val="32"/>
          <w:szCs w:val="32"/>
          <w:lang w:eastAsia="ru-RU"/>
        </w:rPr>
        <w:t xml:space="preserve"> Консультация для родителей</w:t>
      </w:r>
    </w:p>
    <w:p w:rsidR="005B0FB7" w:rsidRDefault="005B0FB7" w:rsidP="003B122B">
      <w:pPr>
        <w:spacing w:after="0" w:line="240" w:lineRule="auto"/>
        <w:outlineLvl w:val="0"/>
        <w:rPr>
          <w:rFonts w:ascii="Arial" w:hAnsi="Arial" w:cs="Arial"/>
          <w:color w:val="333333"/>
          <w:kern w:val="36"/>
          <w:sz w:val="32"/>
          <w:szCs w:val="32"/>
          <w:lang w:eastAsia="ru-RU"/>
        </w:rPr>
      </w:pPr>
    </w:p>
    <w:p w:rsidR="005B0FB7" w:rsidRPr="00882F19" w:rsidRDefault="005B0FB7" w:rsidP="009E7DC9">
      <w:pPr>
        <w:spacing w:after="0" w:line="240" w:lineRule="atLeast"/>
        <w:jc w:val="center"/>
        <w:outlineLvl w:val="0"/>
        <w:rPr>
          <w:rFonts w:ascii="Times New Roman" w:hAnsi="Times New Roman"/>
          <w:color w:val="00B050"/>
          <w:kern w:val="36"/>
          <w:sz w:val="28"/>
          <w:szCs w:val="28"/>
          <w:lang w:eastAsia="ru-RU"/>
        </w:rPr>
      </w:pPr>
    </w:p>
    <w:p w:rsidR="005B0FB7" w:rsidRPr="00C6574B" w:rsidRDefault="005B0FB7" w:rsidP="00E32E5F">
      <w:pPr>
        <w:spacing w:before="225" w:after="225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6574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По мнению многих учёных, медиков и педагогов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 </w:t>
      </w:r>
      <w:r w:rsidRPr="00C6574B">
        <w:rPr>
          <w:rFonts w:ascii="Times New Roman" w:hAnsi="Times New Roman"/>
          <w:color w:val="111111"/>
          <w:sz w:val="28"/>
          <w:szCs w:val="28"/>
          <w:lang w:eastAsia="ru-RU"/>
        </w:rPr>
        <w:t>музыке заложен колоссальный потенциал для оздоровления.</w:t>
      </w:r>
    </w:p>
    <w:p w:rsidR="005B0FB7" w:rsidRDefault="005B0FB7" w:rsidP="006C5F88">
      <w:pPr>
        <w:spacing w:after="27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  <w:r w:rsidRPr="004E672E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>Дети — хрупкие созда</w:t>
      </w:r>
      <w:r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>ния, чья не устоявшаяся психика</w:t>
      </w:r>
      <w:r w:rsidRPr="004E672E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 xml:space="preserve"> больше всего подвержена внешним факторам. Проблемы в семье, разлад среди родителей, боязнь общения, тревожность, страхи, огромный пласт информации, который кроха получает постоянно — все это оказывает негативное воздействие на псих</w:t>
      </w:r>
      <w:r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>оэмоциональное состояние малыша.</w:t>
      </w:r>
      <w:r w:rsidRPr="002B226F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 xml:space="preserve"> </w:t>
      </w:r>
      <w:r w:rsidRPr="004E672E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Замыкаясь на телевизорах, компьютерах, дети стали меньше общаться со взрослыми и сверстниками. Современные дети стали менее отзывчивыми к чувствам других.</w:t>
      </w:r>
    </w:p>
    <w:p w:rsidR="005B0FB7" w:rsidRPr="001D5508" w:rsidRDefault="005B0FB7" w:rsidP="006C5F88">
      <w:pPr>
        <w:spacing w:after="27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  <w:r w:rsidRPr="006C5F88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 xml:space="preserve">Повышенная возбужденность, агрессивность, раздражительность — все это мешает гармоничному, созидательному развитию дошкольника. Музыкальная терапия для детей может использоваться для корректировки психоэмоционального состояния </w:t>
      </w:r>
      <w:r w:rsidRPr="00326817">
        <w:rPr>
          <w:rFonts w:ascii="Times New Roman" w:hAnsi="Times New Roman"/>
          <w:b w:val="0"/>
          <w:sz w:val="28"/>
          <w:szCs w:val="28"/>
          <w:lang w:eastAsia="ru-RU"/>
        </w:rPr>
        <w:t>дошколят.</w:t>
      </w:r>
    </w:p>
    <w:p w:rsidR="005B0FB7" w:rsidRDefault="005B0FB7" w:rsidP="00326817">
      <w:pPr>
        <w:spacing w:after="27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  <w:r w:rsidRPr="00326817">
        <w:rPr>
          <w:rFonts w:ascii="Times New Roman" w:hAnsi="Times New Roman"/>
          <w:sz w:val="28"/>
          <w:szCs w:val="28"/>
          <w:u w:val="single"/>
          <w:lang w:eastAsia="ru-RU"/>
        </w:rPr>
        <w:t>Музыкотерапия</w:t>
      </w:r>
      <w:r w:rsidRPr="00326817">
        <w:rPr>
          <w:rFonts w:ascii="Times New Roman" w:hAnsi="Times New Roman"/>
          <w:color w:val="00B050"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326817">
        <w:rPr>
          <w:rFonts w:ascii="Times New Roman" w:hAnsi="Times New Roman"/>
          <w:color w:val="000000"/>
          <w:sz w:val="28"/>
          <w:szCs w:val="28"/>
          <w:lang w:eastAsia="ru-RU"/>
        </w:rPr>
        <w:t>это целенаправленное применение музыки во всех ее проявлениях и в любом виде для профилактики, лечения, психологической коррекции психоэмоционального состояния человека</w:t>
      </w:r>
      <w:r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>.</w:t>
      </w:r>
    </w:p>
    <w:p w:rsidR="005B0FB7" w:rsidRDefault="005B0FB7" w:rsidP="00326817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07C67">
        <w:rPr>
          <w:rFonts w:ascii="Times New Roman" w:hAnsi="Times New Roman"/>
          <w:bCs/>
          <w:color w:val="111111"/>
          <w:sz w:val="28"/>
          <w:szCs w:val="28"/>
          <w:u w:val="single"/>
          <w:lang w:eastAsia="ru-RU"/>
        </w:rPr>
        <w:t>Музыкотерапия</w:t>
      </w:r>
      <w:r>
        <w:rPr>
          <w:rFonts w:ascii="Times New Roman" w:hAnsi="Times New Roman"/>
          <w:bCs/>
          <w:color w:val="111111"/>
          <w:sz w:val="28"/>
          <w:szCs w:val="28"/>
          <w:lang w:eastAsia="ru-RU"/>
        </w:rPr>
        <w:t xml:space="preserve"> - </w:t>
      </w:r>
      <w:r w:rsidRPr="00007C67">
        <w:rPr>
          <w:rFonts w:ascii="Times New Roman" w:hAnsi="Times New Roman"/>
          <w:bCs/>
          <w:color w:val="111111"/>
          <w:sz w:val="28"/>
          <w:szCs w:val="28"/>
          <w:lang w:eastAsia="ru-RU"/>
        </w:rPr>
        <w:t>метод</w:t>
      </w:r>
      <w:r w:rsidRPr="00007C67">
        <w:rPr>
          <w:rFonts w:ascii="Times New Roman" w:hAnsi="Times New Roman"/>
          <w:color w:val="111111"/>
          <w:sz w:val="28"/>
          <w:szCs w:val="28"/>
          <w:lang w:eastAsia="ru-RU"/>
        </w:rPr>
        <w:t>, использующий </w:t>
      </w:r>
      <w:r w:rsidRPr="00007C67">
        <w:rPr>
          <w:rFonts w:ascii="Times New Roman" w:hAnsi="Times New Roman"/>
          <w:bCs/>
          <w:color w:val="111111"/>
          <w:sz w:val="28"/>
          <w:szCs w:val="28"/>
          <w:lang w:eastAsia="ru-RU"/>
        </w:rPr>
        <w:t>музыку</w:t>
      </w:r>
      <w:r w:rsidRPr="00007C67">
        <w:rPr>
          <w:rFonts w:ascii="Times New Roman" w:hAnsi="Times New Roman"/>
          <w:color w:val="111111"/>
          <w:sz w:val="28"/>
          <w:szCs w:val="28"/>
          <w:lang w:eastAsia="ru-RU"/>
        </w:rPr>
        <w:t>, как средство нормализации эмоционального состояния, устранение страхов и других расстройств и отклонений в поведении, при коммуникативных затруднениях, а также для лечения различных заболеваний.</w:t>
      </w:r>
    </w:p>
    <w:p w:rsidR="005B0FB7" w:rsidRPr="00007C67" w:rsidRDefault="005B0FB7" w:rsidP="00326817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B0FB7" w:rsidRDefault="005B0FB7" w:rsidP="00326817">
      <w:pPr>
        <w:spacing w:after="27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  <w:r w:rsidRPr="00326817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 xml:space="preserve"> Используется музыка, записанная на плеер или диск, а также живая музыка: пение, игра на музыкальных инструментах.</w:t>
      </w:r>
    </w:p>
    <w:p w:rsidR="005B0FB7" w:rsidRDefault="005B0FB7" w:rsidP="002B226F">
      <w:pPr>
        <w:spacing w:after="270" w:line="240" w:lineRule="auto"/>
        <w:textAlignment w:val="baseline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0D687D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Музыка влияет на эмоции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, а</w:t>
      </w:r>
      <w:r w:rsidRPr="000D687D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 </w:t>
      </w:r>
      <w:r w:rsidRPr="000D687D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музыкотерапия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 создаёт заданное настроение. Поэтому на </w:t>
      </w:r>
      <w:r w:rsidRPr="000D687D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музыкотерапию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 в</w:t>
      </w:r>
      <w:r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 xml:space="preserve"> первую очередь должны обратить внимание</w:t>
      </w:r>
      <w:r w:rsidRPr="00C965EF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 </w:t>
      </w:r>
      <w:r w:rsidRPr="00C965EF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родители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 гиперактивных детей.</w:t>
      </w:r>
    </w:p>
    <w:p w:rsidR="005B0FB7" w:rsidRDefault="005B0FB7" w:rsidP="002B226F">
      <w:pPr>
        <w:spacing w:after="270" w:line="240" w:lineRule="auto"/>
        <w:textAlignment w:val="baseline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О положительно зффекте воздействия музыкотерапии пишут многие специалисты. В России специальные исследования Л.С. Брусиловского, В.И. Петрушина,                В.М. Бехтерева и многих других учёных выявили положительное влияние музыки на различные системы организма человека: сердечнососудистую, двигательную, дыхательную, центральную нервную систему.</w:t>
      </w:r>
    </w:p>
    <w:p w:rsidR="005B0FB7" w:rsidRDefault="005B0FB7" w:rsidP="002B226F">
      <w:pPr>
        <w:spacing w:after="270" w:line="240" w:lineRule="auto"/>
        <w:textAlignment w:val="baseline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Музыка, оживляя эмоциональную сферу, восстанавливает иммунитет, так как при снижении эмоционального тонуса или при наличии негативных эмоций снижается иммунитет ребёнка,  и он чаще болеет.</w:t>
      </w:r>
    </w:p>
    <w:p w:rsidR="005B0FB7" w:rsidRDefault="005B0FB7" w:rsidP="002B226F">
      <w:pPr>
        <w:spacing w:after="270" w:line="240" w:lineRule="auto"/>
        <w:textAlignment w:val="baseline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Российский врач М.Л Лазарев, директор московского детского центра восстановительного лечения подтверждает, что под воздействием специально подобранной классической музыки дети (даже которые находятся в утробе матери) развиваются гармонично как в физическом, так и в духовном плане. Он рекомендовал слушать спокойные мелодии Моцарта и Вивальди. Исследования врачей доказали, что уже на 5-м месяце внутриутробного развития ребёнок слышит и различает звуки. Он может реагировать на громкость и ритм мелодии.</w:t>
      </w:r>
    </w:p>
    <w:p w:rsidR="005B0FB7" w:rsidRPr="003B122B" w:rsidRDefault="005B0FB7" w:rsidP="003B122B">
      <w:pPr>
        <w:spacing w:after="0" w:line="240" w:lineRule="auto"/>
        <w:textAlignment w:val="baseline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B122B">
        <w:rPr>
          <w:rFonts w:ascii="Times New Roman" w:hAnsi="Times New Roman"/>
          <w:color w:val="111111"/>
          <w:sz w:val="28"/>
          <w:szCs w:val="28"/>
          <w:lang w:eastAsia="ru-RU"/>
        </w:rPr>
        <w:t>Формы музыкотерапии:</w:t>
      </w:r>
    </w:p>
    <w:p w:rsidR="005B0FB7" w:rsidRPr="003B122B" w:rsidRDefault="005B0FB7" w:rsidP="003B122B">
      <w:pPr>
        <w:spacing w:after="0" w:line="240" w:lineRule="auto"/>
        <w:textAlignment w:val="baseline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</w:p>
    <w:p w:rsidR="005B0FB7" w:rsidRPr="003B122B" w:rsidRDefault="005B0FB7" w:rsidP="003B122B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  <w:r w:rsidRPr="0016593B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Активная</w:t>
      </w:r>
      <w:r w:rsidRPr="001659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B122B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>- двигательные импровизации под соответствующий характеру музыки словесный комментарий.</w:t>
      </w:r>
    </w:p>
    <w:p w:rsidR="005B0FB7" w:rsidRPr="003B122B" w:rsidRDefault="005B0FB7" w:rsidP="003B122B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  <w:r w:rsidRPr="003B122B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Пассивная</w:t>
      </w:r>
      <w:r w:rsidRPr="003B122B">
        <w:rPr>
          <w:rFonts w:ascii="Times New Roman" w:hAnsi="Times New Roman"/>
          <w:b w:val="0"/>
          <w:color w:val="000000"/>
          <w:sz w:val="28"/>
          <w:szCs w:val="28"/>
          <w:u w:val="single"/>
          <w:lang w:eastAsia="ru-RU"/>
        </w:rPr>
        <w:t xml:space="preserve"> </w:t>
      </w:r>
      <w:r w:rsidRPr="003B122B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>– прослушивание стимулирующей, успокаивающей музыки специально или как фон.</w:t>
      </w:r>
    </w:p>
    <w:p w:rsidR="005B0FB7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16593B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Родители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 сами могут выступать в роли </w:t>
      </w:r>
      <w:r w:rsidRPr="0016593B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музыкотерапевта</w:t>
      </w:r>
      <w:r w:rsidRPr="0016593B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,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 xml:space="preserve"> определять выбор того или иного </w:t>
      </w:r>
      <w:r w:rsidRPr="0016593B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музыкального произведения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. Например, пришёл ваш ребёнок в плохом настроении, уставший, включите послушать любимую мелодию, песню или произведение Моцарта и настроение улучшится.</w:t>
      </w:r>
    </w:p>
    <w:p w:rsidR="005B0FB7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</w:p>
    <w:p w:rsidR="005B0FB7" w:rsidRPr="003B122B" w:rsidRDefault="005B0FB7" w:rsidP="003B122B">
      <w:pPr>
        <w:spacing w:after="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  <w:r w:rsidRPr="00AA6912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>Итак, начните день вашего малыша с прослушивания музыки, песен или сами спойте простую, но мелодичную песенку, поскольку музыкотерапия подразумевает использование как «живого» го</w:t>
      </w:r>
      <w:r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>лоса так и магнитофонной записи (детских песен, любимых песен из мультфильмов и др.).</w:t>
      </w:r>
    </w:p>
    <w:p w:rsidR="005B0FB7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 xml:space="preserve">Антонио Менегетти 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- известный психотерапевт и психолог предлагает играть на барабанах. Именно ритм оказывает глубокое воздействие на психику и на внутр</w:t>
      </w:r>
      <w:r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енние органы человека. Для того,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 xml:space="preserve"> чтобы </w:t>
      </w:r>
      <w:r w:rsidRPr="00E30880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музыка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 подействовала на ребёнка, его надо настроить и подготовить. Сесть в удобной позе, расслабиться и сосредоточиться на звуках </w:t>
      </w:r>
      <w:r w:rsidRPr="00E30880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музыки</w:t>
      </w:r>
      <w:r w:rsidRPr="00E30880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.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 xml:space="preserve"> Любая </w:t>
      </w:r>
      <w:r w:rsidRPr="00E30880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музыка- это всегда чувства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, эмоции, переживания.</w:t>
      </w:r>
      <w:r w:rsidRPr="00E30880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 </w:t>
      </w:r>
      <w:r w:rsidRPr="00E30880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Родители</w:t>
      </w:r>
      <w:r w:rsidRPr="00882F19">
        <w:rPr>
          <w:rFonts w:ascii="Times New Roman" w:hAnsi="Times New Roman"/>
          <w:bCs/>
          <w:color w:val="111111"/>
          <w:sz w:val="28"/>
          <w:szCs w:val="28"/>
          <w:lang w:eastAsia="ru-RU"/>
        </w:rPr>
        <w:t xml:space="preserve"> </w:t>
      </w:r>
      <w:r w:rsidRPr="00E30880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могут слушать музыкальные произведения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, петь с детьми песни, ритмически двигаться под </w:t>
      </w:r>
      <w:r w:rsidRPr="00E30880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музыку и сочетать музыку с изодеятельностью</w:t>
      </w:r>
      <w:r w:rsidRPr="00E30880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.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 xml:space="preserve"> 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E30880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Музыка И</w:t>
      </w:r>
      <w:r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. С. Баха, В. А.Моцарта, Л.В.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 xml:space="preserve"> Бетховена оказывает антистрессовое воздействие. Уравновешиванию нервной системы способствуют фонограммы пения птиц, пьесы из цикла </w:t>
      </w:r>
      <w:r w:rsidRPr="00E30880">
        <w:rPr>
          <w:rFonts w:ascii="Times New Roman" w:hAnsi="Times New Roman"/>
          <w:b w:val="0"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 xml:space="preserve"> П. </w:t>
      </w:r>
      <w:r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И.Чайковского.  И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гра на кларнете влияет на кровообращение, скрипка</w:t>
      </w:r>
      <w:r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 xml:space="preserve"> - 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 xml:space="preserve"> успокаивает нервную систему, флейта </w:t>
      </w:r>
      <w:r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 xml:space="preserve"> - 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оказывает расслабляющее действие. </w:t>
      </w:r>
      <w:r w:rsidRPr="00E30880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Музыка может умиротворять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, расслаблять, активизировать, облегчать печаль, вселять веселье, усыплять.</w:t>
      </w:r>
    </w:p>
    <w:p w:rsidR="005B0FB7" w:rsidRPr="00C6574B" w:rsidRDefault="005B0FB7" w:rsidP="00E32E5F">
      <w:pPr>
        <w:spacing w:before="225" w:after="225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6574B">
        <w:rPr>
          <w:rFonts w:ascii="Times New Roman" w:hAnsi="Times New Roman"/>
          <w:color w:val="111111"/>
          <w:sz w:val="28"/>
          <w:szCs w:val="28"/>
          <w:lang w:eastAsia="ru-RU"/>
        </w:rPr>
        <w:t>Младший возраст.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Спокойная</w:t>
      </w:r>
      <w:r w:rsidRPr="00E30880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 </w:t>
      </w:r>
      <w:r w:rsidRPr="00E30880">
        <w:rPr>
          <w:rFonts w:ascii="Times New Roman" w:hAnsi="Times New Roman"/>
          <w:b w:val="0"/>
          <w:bCs/>
          <w:color w:val="111111"/>
          <w:sz w:val="28"/>
          <w:szCs w:val="28"/>
          <w:lang w:eastAsia="ru-RU"/>
        </w:rPr>
        <w:t>музыка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: рус. нар. песня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 поле берёза стояла»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hAnsi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Бодрая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: Р. Шуман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«Солдатский марш»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hAnsi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Плясовая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: М. Глинка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«Полька»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, А. Гедике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«Танец»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hAnsi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Животный мир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: М. Красев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</w:p>
    <w:p w:rsidR="005B0FB7" w:rsidRPr="00C6574B" w:rsidRDefault="005B0FB7" w:rsidP="00E32E5F">
      <w:pPr>
        <w:spacing w:before="225" w:after="225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6574B">
        <w:rPr>
          <w:rFonts w:ascii="Times New Roman" w:hAnsi="Times New Roman"/>
          <w:color w:val="111111"/>
          <w:sz w:val="28"/>
          <w:szCs w:val="28"/>
          <w:lang w:eastAsia="ru-RU"/>
        </w:rPr>
        <w:t>Старший возраст.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hAnsi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Спокойная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: П. Чайковский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«Сладкая грёза»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hAnsi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Бодрая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: С. Прокофьев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«Марш»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hAnsi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Грустная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: Г. Свиридов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«Грустная песенка»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hAnsi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Плясовая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: С. Рахманинов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«Итальянская полька»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hAnsi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Мир игрушек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: Д. Шостакович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«Танцы кукол»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hAnsi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Времена года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: С. Майкапар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«Осенью»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Р. Шуман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Мороз»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С. Майкапар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«Весною»</w:t>
      </w: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.</w:t>
      </w:r>
    </w:p>
    <w:p w:rsidR="005B0FB7" w:rsidRDefault="005B0FB7" w:rsidP="00E32E5F">
      <w:pPr>
        <w:spacing w:after="0" w:line="240" w:lineRule="auto"/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82F19">
        <w:rPr>
          <w:rFonts w:ascii="Times New Roman" w:hAnsi="Times New Roman"/>
          <w:b w:val="0"/>
          <w:color w:val="111111"/>
          <w:sz w:val="28"/>
          <w:szCs w:val="28"/>
          <w:lang w:eastAsia="ru-RU"/>
        </w:rPr>
        <w:t>С. Прокофьев </w:t>
      </w:r>
      <w:r w:rsidRPr="00882F19">
        <w:rPr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«Дождь и радуга»</w:t>
      </w:r>
    </w:p>
    <w:p w:rsidR="005B0FB7" w:rsidRPr="00882F19" w:rsidRDefault="005B0FB7" w:rsidP="00E32E5F">
      <w:pPr>
        <w:spacing w:after="0" w:line="240" w:lineRule="auto"/>
        <w:rPr>
          <w:rFonts w:ascii="Times New Roman" w:hAnsi="Times New Roman"/>
          <w:b w:val="0"/>
          <w:color w:val="111111"/>
          <w:sz w:val="28"/>
          <w:szCs w:val="28"/>
          <w:lang w:eastAsia="ru-RU"/>
        </w:rPr>
      </w:pPr>
    </w:p>
    <w:p w:rsidR="005B0FB7" w:rsidRDefault="005B0FB7" w:rsidP="0011026F">
      <w:pPr>
        <w:spacing w:after="0" w:line="330" w:lineRule="atLeast"/>
        <w:textAlignment w:val="baseline"/>
        <w:outlineLvl w:val="1"/>
        <w:rPr>
          <w:rFonts w:ascii="Times New Roman" w:hAnsi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11026F">
        <w:rPr>
          <w:rFonts w:ascii="Times New Roman" w:hAnsi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Эффект Моцарта</w:t>
      </w:r>
      <w:r>
        <w:rPr>
          <w:rFonts w:ascii="Times New Roman" w:hAnsi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5B0FB7" w:rsidRPr="0011026F" w:rsidRDefault="005B0FB7" w:rsidP="0011026F">
      <w:pPr>
        <w:spacing w:after="0" w:line="330" w:lineRule="atLeast"/>
        <w:textAlignment w:val="baseline"/>
        <w:outlineLvl w:val="1"/>
        <w:rPr>
          <w:rFonts w:ascii="Times New Roman" w:hAnsi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5B0FB7" w:rsidRPr="0011026F" w:rsidRDefault="005B0FB7" w:rsidP="0011026F">
      <w:pPr>
        <w:spacing w:after="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  <w:r w:rsidRPr="0011026F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 xml:space="preserve">Специалисты рекомендуют использовать для терапии релаксирующую музыку со звуками природы, классическую, а также бодрые детские песенки. Из всего ряда рекомендованных мелодий особым образом выделяются произведения </w:t>
      </w:r>
      <w:r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 xml:space="preserve">В. А. Моцарта. Великий композитор создал не просто </w:t>
      </w:r>
      <w:r w:rsidRPr="0011026F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 xml:space="preserve"> классические произведения. Все его работы особенные.</w:t>
      </w:r>
    </w:p>
    <w:p w:rsidR="005B0FB7" w:rsidRPr="0011026F" w:rsidRDefault="005B0FB7" w:rsidP="0011026F">
      <w:pPr>
        <w:spacing w:after="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  <w:r w:rsidRPr="0011026F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 xml:space="preserve">Все произведения </w:t>
      </w:r>
      <w:r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 xml:space="preserve">Моцарта </w:t>
      </w:r>
      <w:r w:rsidRPr="0011026F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>обладают терапевтическим, лечебным эффектом. Нейроспециалисты изучали произведения к</w:t>
      </w:r>
      <w:r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 xml:space="preserve">омпозитора не одно десятилетие. Было научно доказано, что </w:t>
      </w:r>
      <w:r w:rsidRPr="0011026F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>музыкальные композиции Моцарта мобилизуют возможности человеческого мозга, облегчают его работу, повышают интеллектуальные возможности личности.</w:t>
      </w:r>
    </w:p>
    <w:p w:rsidR="005B0FB7" w:rsidRDefault="005B0FB7" w:rsidP="0011026F">
      <w:pPr>
        <w:spacing w:after="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  <w:r w:rsidRPr="0011026F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 xml:space="preserve">Ученые утверждают, что произведения Моцарта полезны всем: грудничкам, беременным женщинам, больным деткам, учащимся и взрослым людям. </w:t>
      </w:r>
    </w:p>
    <w:p w:rsidR="005B0FB7" w:rsidRDefault="005B0FB7" w:rsidP="0011026F">
      <w:pPr>
        <w:spacing w:after="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</w:p>
    <w:p w:rsidR="005B0FB7" w:rsidRDefault="005B0FB7" w:rsidP="0011026F">
      <w:pPr>
        <w:spacing w:after="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>Прослушивание сонат Моцарта делает продуктивной любую деятельность: рисует малыш, играет в кубики или учится ползать.</w:t>
      </w:r>
    </w:p>
    <w:p w:rsidR="005B0FB7" w:rsidRDefault="005B0FB7" w:rsidP="0011026F">
      <w:pPr>
        <w:spacing w:after="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  <w:r w:rsidRPr="0011026F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>Прослушивание произведений композитора снимает негативные эмоции, по</w:t>
      </w:r>
      <w:r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 xml:space="preserve">днимает жизненный тонус.  У </w:t>
      </w:r>
      <w:r w:rsidRPr="0011026F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>учащихся улучшается запоминаемость предмета.</w:t>
      </w:r>
    </w:p>
    <w:p w:rsidR="005B0FB7" w:rsidRPr="0011026F" w:rsidRDefault="005B0FB7" w:rsidP="0011026F">
      <w:pPr>
        <w:spacing w:after="0" w:line="240" w:lineRule="auto"/>
        <w:textAlignment w:val="baseline"/>
        <w:rPr>
          <w:rFonts w:ascii="Times New Roman" w:hAnsi="Times New Roman"/>
          <w:b w:val="0"/>
          <w:color w:val="000000"/>
          <w:sz w:val="28"/>
          <w:szCs w:val="28"/>
          <w:lang w:eastAsia="ru-RU"/>
        </w:rPr>
      </w:pPr>
    </w:p>
    <w:p w:rsidR="005B0FB7" w:rsidRDefault="005B0FB7" w:rsidP="0011026F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574B">
        <w:rPr>
          <w:rFonts w:ascii="Times New Roman" w:hAnsi="Times New Roman"/>
          <w:color w:val="000000"/>
          <w:sz w:val="28"/>
          <w:szCs w:val="28"/>
          <w:lang w:eastAsia="ru-RU"/>
        </w:rPr>
        <w:t>Эффект такого воздействия обусловлен тем, что в произведениях знаменитого композитора используется интервал, который полностью совпадает с характером биотоков головного мозга.</w:t>
      </w:r>
    </w:p>
    <w:p w:rsidR="005B0FB7" w:rsidRPr="00C6574B" w:rsidRDefault="005B0FB7" w:rsidP="0011026F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B0FB7" w:rsidRPr="00C6574B" w:rsidRDefault="005B0FB7" w:rsidP="0011026F">
      <w:pPr>
        <w:spacing w:after="0" w:line="240" w:lineRule="auto"/>
        <w:textAlignment w:val="baseline"/>
        <w:rPr>
          <w:rFonts w:ascii="Times New Roman" w:hAnsi="Times New Roman"/>
          <w:color w:val="00B050"/>
          <w:sz w:val="32"/>
          <w:szCs w:val="32"/>
          <w:lang w:eastAsia="ru-RU"/>
        </w:rPr>
      </w:pPr>
      <w:r w:rsidRPr="00C6574B">
        <w:rPr>
          <w:rFonts w:ascii="Times New Roman" w:hAnsi="Times New Roman"/>
          <w:color w:val="00B050"/>
          <w:sz w:val="32"/>
          <w:szCs w:val="32"/>
          <w:lang w:eastAsia="ru-RU"/>
        </w:rPr>
        <w:t>Уважаемые родители! Слушайте хорошую музыку вместе с детьми и будьте здоровы!</w:t>
      </w:r>
    </w:p>
    <w:p w:rsidR="005B0FB7" w:rsidRDefault="005B0FB7" w:rsidP="0011026F">
      <w:pPr>
        <w:spacing w:after="0"/>
      </w:pPr>
    </w:p>
    <w:sectPr w:rsidR="005B0FB7" w:rsidSect="00674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20EF"/>
    <w:multiLevelType w:val="multilevel"/>
    <w:tmpl w:val="4FAA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316AE"/>
    <w:multiLevelType w:val="multilevel"/>
    <w:tmpl w:val="7B72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B1DE1"/>
    <w:multiLevelType w:val="hybridMultilevel"/>
    <w:tmpl w:val="04A4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73D2F"/>
    <w:multiLevelType w:val="multilevel"/>
    <w:tmpl w:val="F2C6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22A6C"/>
    <w:multiLevelType w:val="multilevel"/>
    <w:tmpl w:val="3ED6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3B5AB6"/>
    <w:multiLevelType w:val="multilevel"/>
    <w:tmpl w:val="9FC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4A744C"/>
    <w:multiLevelType w:val="multilevel"/>
    <w:tmpl w:val="C640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3E1497"/>
    <w:multiLevelType w:val="multilevel"/>
    <w:tmpl w:val="08F0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1A3744"/>
    <w:multiLevelType w:val="multilevel"/>
    <w:tmpl w:val="CF5C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F6268F"/>
    <w:multiLevelType w:val="multilevel"/>
    <w:tmpl w:val="01FC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003912"/>
    <w:multiLevelType w:val="multilevel"/>
    <w:tmpl w:val="34D4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2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E5F"/>
    <w:rsid w:val="00007C67"/>
    <w:rsid w:val="00012E40"/>
    <w:rsid w:val="00093B2B"/>
    <w:rsid w:val="000D687D"/>
    <w:rsid w:val="0011026F"/>
    <w:rsid w:val="001624BF"/>
    <w:rsid w:val="0016593B"/>
    <w:rsid w:val="001B4AFA"/>
    <w:rsid w:val="001D5508"/>
    <w:rsid w:val="001F2803"/>
    <w:rsid w:val="002149BE"/>
    <w:rsid w:val="002254F1"/>
    <w:rsid w:val="0025292F"/>
    <w:rsid w:val="002605B2"/>
    <w:rsid w:val="002827A0"/>
    <w:rsid w:val="002B226F"/>
    <w:rsid w:val="002D3E27"/>
    <w:rsid w:val="002F311B"/>
    <w:rsid w:val="003171C0"/>
    <w:rsid w:val="00326817"/>
    <w:rsid w:val="00342815"/>
    <w:rsid w:val="003B122B"/>
    <w:rsid w:val="003D0070"/>
    <w:rsid w:val="00463030"/>
    <w:rsid w:val="004C706D"/>
    <w:rsid w:val="004E672E"/>
    <w:rsid w:val="005A5253"/>
    <w:rsid w:val="005A797C"/>
    <w:rsid w:val="005B0FB7"/>
    <w:rsid w:val="00606367"/>
    <w:rsid w:val="00674C5B"/>
    <w:rsid w:val="0069035B"/>
    <w:rsid w:val="006C5F88"/>
    <w:rsid w:val="006C5F8C"/>
    <w:rsid w:val="007F3592"/>
    <w:rsid w:val="007F663B"/>
    <w:rsid w:val="008551A7"/>
    <w:rsid w:val="008658C2"/>
    <w:rsid w:val="00866FA8"/>
    <w:rsid w:val="00882F19"/>
    <w:rsid w:val="00915616"/>
    <w:rsid w:val="00930B48"/>
    <w:rsid w:val="009D0B82"/>
    <w:rsid w:val="009E7DC9"/>
    <w:rsid w:val="009F3660"/>
    <w:rsid w:val="00A2377B"/>
    <w:rsid w:val="00A31602"/>
    <w:rsid w:val="00A752A5"/>
    <w:rsid w:val="00AA6912"/>
    <w:rsid w:val="00AB46E5"/>
    <w:rsid w:val="00B170EA"/>
    <w:rsid w:val="00C12696"/>
    <w:rsid w:val="00C6574B"/>
    <w:rsid w:val="00C91564"/>
    <w:rsid w:val="00C965EF"/>
    <w:rsid w:val="00CE45C0"/>
    <w:rsid w:val="00D502D9"/>
    <w:rsid w:val="00DE0F16"/>
    <w:rsid w:val="00E30880"/>
    <w:rsid w:val="00E32E5F"/>
    <w:rsid w:val="00E47461"/>
    <w:rsid w:val="00E54B22"/>
    <w:rsid w:val="00E60E6F"/>
    <w:rsid w:val="00EA20E2"/>
    <w:rsid w:val="00EC622E"/>
    <w:rsid w:val="00F4685E"/>
    <w:rsid w:val="00F74E67"/>
    <w:rsid w:val="00FD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1A7"/>
    <w:pPr>
      <w:spacing w:after="200" w:line="276" w:lineRule="auto"/>
    </w:pPr>
    <w:rPr>
      <w:b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51A7"/>
    <w:pPr>
      <w:keepNext/>
      <w:keepLines/>
      <w:spacing w:before="480" w:after="0"/>
      <w:outlineLvl w:val="0"/>
    </w:pPr>
    <w:rPr>
      <w:rFonts w:ascii="Cambria" w:eastAsia="Times New Roman" w:hAnsi="Cambria"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51A7"/>
    <w:pPr>
      <w:keepNext/>
      <w:keepLines/>
      <w:spacing w:before="200" w:after="0"/>
      <w:outlineLvl w:val="1"/>
    </w:pPr>
    <w:rPr>
      <w:rFonts w:ascii="Cambria" w:eastAsia="Times New Roman" w:hAnsi="Cambria"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51A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51A7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8551A7"/>
    <w:rPr>
      <w:b/>
      <w:lang w:eastAsia="en-US"/>
    </w:rPr>
  </w:style>
  <w:style w:type="character" w:styleId="Hyperlink">
    <w:name w:val="Hyperlink"/>
    <w:basedOn w:val="DefaultParagraphFont"/>
    <w:uiPriority w:val="99"/>
    <w:semiHidden/>
    <w:rsid w:val="00E32E5F"/>
    <w:rPr>
      <w:rFonts w:cs="Times New Roman"/>
      <w:color w:val="0000FF"/>
      <w:u w:val="single"/>
    </w:rPr>
  </w:style>
  <w:style w:type="character" w:customStyle="1" w:styleId="mymessages">
    <w:name w:val="my_messages"/>
    <w:basedOn w:val="DefaultParagraphFont"/>
    <w:uiPriority w:val="99"/>
    <w:rsid w:val="00E32E5F"/>
    <w:rPr>
      <w:rFonts w:cs="Times New Roman"/>
    </w:rPr>
  </w:style>
  <w:style w:type="paragraph" w:customStyle="1" w:styleId="headline">
    <w:name w:val="headline"/>
    <w:basedOn w:val="Normal"/>
    <w:uiPriority w:val="99"/>
    <w:rsid w:val="00E32E5F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E32E5F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E32E5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3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E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B12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8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2549">
              <w:marLeft w:val="7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255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0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255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25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25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2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25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08255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25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8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3</Pages>
  <Words>920</Words>
  <Characters>5244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Солнышко</cp:lastModifiedBy>
  <cp:revision>44</cp:revision>
  <dcterms:created xsi:type="dcterms:W3CDTF">2017-10-01T20:28:00Z</dcterms:created>
  <dcterms:modified xsi:type="dcterms:W3CDTF">2018-11-02T05:02:00Z</dcterms:modified>
</cp:coreProperties>
</file>